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48DD4" w:themeColor="text2" w:themeTint="99"/>
  <w:body>
    <w:p w:rsidR="00D25BE5" w:rsidRDefault="00D25BE5" w:rsidP="00D25BE5">
      <w:pPr>
        <w:pStyle w:val="Ttulo"/>
        <w:rPr>
          <w:rFonts w:asciiTheme="minorHAnsi" w:hAnsiTheme="minorHAnsi" w:cstheme="minorHAnsi"/>
          <w:b/>
          <w:color w:val="FFFFFF" w:themeColor="background1"/>
        </w:rPr>
      </w:pPr>
      <w:bookmarkStart w:id="0" w:name="_GoBack"/>
      <w:bookmarkEnd w:id="0"/>
      <w:r w:rsidRPr="003933C6">
        <w:rPr>
          <w:noProof/>
          <w:shd w:val="clear" w:color="auto" w:fill="FFFFFF" w:themeFill="background1"/>
          <w:lang w:val="es-CO" w:eastAsia="es-CO"/>
        </w:rPr>
        <w:drawing>
          <wp:inline distT="0" distB="0" distL="0" distR="0" wp14:anchorId="235F32D4" wp14:editId="162DBB85">
            <wp:extent cx="1438275" cy="1476375"/>
            <wp:effectExtent l="0" t="0" r="0" b="9525"/>
            <wp:docPr id="2050" name="Picture 2" descr="d:\Documents and Settings\Usuario\Mis documentos\Mis imágen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Documents and Settings\Usuario\Mis documentos\Mis imágenes\Imagen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862" cy="1478004"/>
                    </a:xfrm>
                    <a:prstGeom prst="rect">
                      <a:avLst/>
                    </a:prstGeom>
                    <a:noFill/>
                    <a:ln>
                      <a:noFill/>
                    </a:ln>
                    <a:extLst/>
                  </pic:spPr>
                </pic:pic>
              </a:graphicData>
            </a:graphic>
          </wp:inline>
        </w:drawing>
      </w:r>
    </w:p>
    <w:p w:rsidR="00D25BE5" w:rsidRDefault="00D25BE5" w:rsidP="00D25BE5">
      <w:pPr>
        <w:pStyle w:val="Ttulo"/>
        <w:rPr>
          <w:rFonts w:asciiTheme="minorHAnsi" w:hAnsiTheme="minorHAnsi" w:cstheme="minorHAnsi"/>
          <w:b/>
          <w:color w:val="FFFFFF" w:themeColor="background1"/>
        </w:rPr>
      </w:pPr>
    </w:p>
    <w:p w:rsidR="00D25BE5" w:rsidRDefault="00D25BE5" w:rsidP="00D25BE5">
      <w:pPr>
        <w:pStyle w:val="Ttulo"/>
        <w:rPr>
          <w:rFonts w:asciiTheme="minorHAnsi" w:hAnsiTheme="minorHAnsi" w:cstheme="minorHAnsi"/>
          <w:b/>
          <w:color w:val="FFFFFF" w:themeColor="background1"/>
        </w:rPr>
      </w:pPr>
    </w:p>
    <w:p w:rsidR="00704317" w:rsidRPr="00D25BE5" w:rsidRDefault="00751A42" w:rsidP="00D25BE5">
      <w:pPr>
        <w:pStyle w:val="Ttulo"/>
        <w:rPr>
          <w:rFonts w:asciiTheme="minorHAnsi" w:hAnsiTheme="minorHAnsi" w:cstheme="minorHAnsi"/>
          <w:b/>
          <w:color w:val="FFFFFF" w:themeColor="background1"/>
        </w:rPr>
      </w:pPr>
      <w:r w:rsidRPr="00D25BE5">
        <w:rPr>
          <w:rFonts w:asciiTheme="minorHAnsi" w:hAnsiTheme="minorHAnsi" w:cstheme="minorHAnsi"/>
          <w:b/>
          <w:color w:val="FFFFFF" w:themeColor="background1"/>
        </w:rPr>
        <w:t>PROYECTO CONSULTORIO EMPRESARIAL</w:t>
      </w:r>
      <w:r w:rsidR="00861618">
        <w:rPr>
          <w:rFonts w:asciiTheme="minorHAnsi" w:hAnsiTheme="minorHAnsi" w:cstheme="minorHAnsi"/>
          <w:b/>
          <w:color w:val="FFFFFF" w:themeColor="background1"/>
        </w:rPr>
        <w:t xml:space="preserve"> </w:t>
      </w:r>
    </w:p>
    <w:p w:rsidR="00704317" w:rsidRPr="00212651" w:rsidRDefault="00704317">
      <w:pPr>
        <w:pStyle w:val="Subttulo"/>
        <w:rPr>
          <w:rFonts w:asciiTheme="minorHAnsi" w:hAnsiTheme="minorHAnsi" w:cstheme="minorHAnsi"/>
        </w:rPr>
      </w:pPr>
    </w:p>
    <w:p w:rsidR="00704317" w:rsidRPr="00212651" w:rsidRDefault="00704317">
      <w:pPr>
        <w:pStyle w:val="Subttulo"/>
        <w:rPr>
          <w:rFonts w:asciiTheme="minorHAnsi" w:hAnsiTheme="minorHAnsi" w:cstheme="minorHAnsi"/>
        </w:rPr>
      </w:pPr>
    </w:p>
    <w:p w:rsidR="00704317" w:rsidRPr="00212651" w:rsidRDefault="00704317">
      <w:pPr>
        <w:pStyle w:val="Subttulo"/>
        <w:rPr>
          <w:rFonts w:asciiTheme="minorHAnsi" w:hAnsiTheme="minorHAnsi" w:cstheme="minorHAnsi"/>
        </w:rPr>
      </w:pPr>
    </w:p>
    <w:p w:rsidR="00704317" w:rsidRPr="00D25BE5" w:rsidRDefault="00751A42">
      <w:pPr>
        <w:pStyle w:val="Subttulo"/>
        <w:rPr>
          <w:rFonts w:asciiTheme="minorHAnsi" w:hAnsiTheme="minorHAnsi" w:cstheme="minorHAnsi"/>
          <w:color w:val="FFFFFF" w:themeColor="background1"/>
        </w:rPr>
      </w:pPr>
      <w:r w:rsidRPr="00D25BE5">
        <w:rPr>
          <w:rFonts w:asciiTheme="minorHAnsi" w:hAnsiTheme="minorHAnsi" w:cstheme="minorHAnsi"/>
          <w:color w:val="FFFFFF" w:themeColor="background1"/>
        </w:rPr>
        <w:t>ANTECEDENTES</w:t>
      </w:r>
    </w:p>
    <w:p w:rsidR="00704317" w:rsidRPr="00D25BE5" w:rsidRDefault="00704317">
      <w:pPr>
        <w:jc w:val="both"/>
        <w:rPr>
          <w:rFonts w:asciiTheme="minorHAnsi" w:hAnsiTheme="minorHAnsi" w:cstheme="minorHAnsi"/>
          <w:color w:val="FFFFFF" w:themeColor="background1"/>
          <w:u w:val="single"/>
        </w:rPr>
      </w:pPr>
    </w:p>
    <w:p w:rsidR="00704317" w:rsidRPr="00D25BE5" w:rsidRDefault="00704317">
      <w:pPr>
        <w:jc w:val="both"/>
        <w:rPr>
          <w:rFonts w:asciiTheme="minorHAnsi" w:hAnsiTheme="minorHAnsi" w:cstheme="minorHAnsi"/>
          <w:color w:val="FFFFFF" w:themeColor="background1"/>
          <w:u w:val="single"/>
        </w:rPr>
      </w:pPr>
    </w:p>
    <w:p w:rsidR="00704317" w:rsidRPr="00D25BE5" w:rsidRDefault="00751A42">
      <w:pPr>
        <w:pStyle w:val="Textoindependiente"/>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Un Consultorio empresarial al alcance de cualquier  persona natural o jurídica, es una          necesidad evidente en todo momento para brindar una ayuda eficaz a los interesados en todos los aspectos de la problemática de los negocios. </w:t>
      </w:r>
    </w:p>
    <w:p w:rsidR="00704317" w:rsidRPr="00D25BE5" w:rsidRDefault="00704317">
      <w:pPr>
        <w:jc w:val="both"/>
        <w:rPr>
          <w:rFonts w:asciiTheme="minorHAnsi" w:hAnsiTheme="minorHAnsi" w:cstheme="minorHAnsi"/>
          <w:color w:val="FFFFFF" w:themeColor="background1"/>
        </w:rPr>
      </w:pPr>
    </w:p>
    <w:p w:rsidR="00704317" w:rsidRPr="00D25BE5" w:rsidRDefault="00751A42">
      <w:p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La Asociación Colombiana de Consultores Empresariales ASCONSULTORES, consciente de este vacío, más notorio en la actual época de crisis económica que ha degenerado en el cierre de muchas empresas, con el consiguiente deterioro del empleo y la creciente inseguridad ciudadana, ha tomado para sí el cometido de crear un Consultorio Empresarial, atendido en forma rotativa por los consultores asociados</w:t>
      </w:r>
      <w:r w:rsidR="00D52558" w:rsidRPr="00D25BE5">
        <w:rPr>
          <w:rFonts w:asciiTheme="minorHAnsi" w:hAnsiTheme="minorHAnsi" w:cstheme="minorHAnsi"/>
          <w:color w:val="FFFFFF" w:themeColor="background1"/>
        </w:rPr>
        <w:t xml:space="preserve"> de conformidad con los temas requeridos por la persona solicitante</w:t>
      </w:r>
      <w:r w:rsidRPr="00D25BE5">
        <w:rPr>
          <w:rFonts w:asciiTheme="minorHAnsi" w:hAnsiTheme="minorHAnsi" w:cstheme="minorHAnsi"/>
          <w:color w:val="FFFFFF" w:themeColor="background1"/>
        </w:rPr>
        <w:t>.</w:t>
      </w: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51A42">
      <w:pPr>
        <w:pStyle w:val="Ttulo1"/>
        <w:rPr>
          <w:rFonts w:asciiTheme="minorHAnsi" w:hAnsiTheme="minorHAnsi" w:cstheme="minorHAnsi"/>
          <w:color w:val="FFFFFF" w:themeColor="background1"/>
        </w:rPr>
      </w:pPr>
      <w:r w:rsidRPr="00D25BE5">
        <w:rPr>
          <w:rFonts w:asciiTheme="minorHAnsi" w:hAnsiTheme="minorHAnsi" w:cstheme="minorHAnsi"/>
          <w:color w:val="FFFFFF" w:themeColor="background1"/>
        </w:rPr>
        <w:t>OBJETIVO GENERAL</w:t>
      </w:r>
    </w:p>
    <w:p w:rsidR="00704317" w:rsidRPr="00D25BE5" w:rsidRDefault="00704317">
      <w:pPr>
        <w:jc w:val="both"/>
        <w:rPr>
          <w:rFonts w:asciiTheme="minorHAnsi" w:hAnsiTheme="minorHAnsi" w:cstheme="minorHAnsi"/>
          <w:color w:val="FFFFFF" w:themeColor="background1"/>
        </w:rPr>
      </w:pPr>
    </w:p>
    <w:p w:rsidR="00704317" w:rsidRPr="00D25BE5" w:rsidRDefault="00751A42">
      <w:p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Contribuir al desarrollo de las Micro, Pequeñas y Medianas Empresas pertenecientes a los diferentes sectores económicos, brindando información, orientación y consultoría puntual o permanente</w:t>
      </w:r>
      <w:r w:rsidR="00D52558" w:rsidRPr="00D25BE5">
        <w:rPr>
          <w:rFonts w:asciiTheme="minorHAnsi" w:hAnsiTheme="minorHAnsi" w:cstheme="minorHAnsi"/>
          <w:color w:val="FFFFFF" w:themeColor="background1"/>
        </w:rPr>
        <w:t xml:space="preserve"> según el interesado</w:t>
      </w:r>
      <w:r w:rsidRPr="00D25BE5">
        <w:rPr>
          <w:rFonts w:asciiTheme="minorHAnsi" w:hAnsiTheme="minorHAnsi" w:cstheme="minorHAnsi"/>
          <w:color w:val="FFFFFF" w:themeColor="background1"/>
        </w:rPr>
        <w:t>, para un mejor desarrollo de sus actividades empresariales y logro de sus metas o superación de dificultades.</w:t>
      </w: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51A42">
      <w:p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Objetivos Específicos:</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1"/>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Identificar, clarificar y definir las causas de la problemática de la empresa consultante a fin de hallar alternativas prontas de solución, a través de información y orientación profesional aplicable a cada caso en particular.</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2"/>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Disminuir el índice de deterioro y mortalidad de proyectos nuevos, empresas recientes o antiguas de la región, quienes, por su condición económica, no tienen acceso a una Consultoría </w:t>
      </w:r>
      <w:r w:rsidR="00D52558" w:rsidRPr="00D25BE5">
        <w:rPr>
          <w:rFonts w:asciiTheme="minorHAnsi" w:hAnsiTheme="minorHAnsi" w:cstheme="minorHAnsi"/>
          <w:color w:val="FFFFFF" w:themeColor="background1"/>
        </w:rPr>
        <w:t>rápida</w:t>
      </w:r>
      <w:r w:rsidRPr="00D25BE5">
        <w:rPr>
          <w:rFonts w:asciiTheme="minorHAnsi" w:hAnsiTheme="minorHAnsi" w:cstheme="minorHAnsi"/>
          <w:color w:val="FFFFFF" w:themeColor="background1"/>
        </w:rPr>
        <w:t xml:space="preserve"> y </w:t>
      </w:r>
      <w:r w:rsidR="00D52558" w:rsidRPr="00D25BE5">
        <w:rPr>
          <w:rFonts w:asciiTheme="minorHAnsi" w:hAnsiTheme="minorHAnsi" w:cstheme="minorHAnsi"/>
          <w:color w:val="FFFFFF" w:themeColor="background1"/>
        </w:rPr>
        <w:t>personalizada</w:t>
      </w:r>
      <w:r w:rsidRPr="00D25BE5">
        <w:rPr>
          <w:rFonts w:asciiTheme="minorHAnsi" w:hAnsiTheme="minorHAnsi" w:cstheme="minorHAnsi"/>
          <w:color w:val="FFFFFF" w:themeColor="background1"/>
        </w:rPr>
        <w:t xml:space="preserve"> en un momento dado.</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4"/>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lastRenderedPageBreak/>
        <w:t>Desarrollar y mantener actualizada una ficha empresarial (Identificación y registros) del Empresario, la cual se pueda utilizar para un seguimiento posterior.</w:t>
      </w:r>
    </w:p>
    <w:p w:rsidR="00D52558" w:rsidRPr="00D25BE5" w:rsidRDefault="00D52558" w:rsidP="00D52558">
      <w:pPr>
        <w:jc w:val="both"/>
        <w:rPr>
          <w:rFonts w:asciiTheme="minorHAnsi" w:hAnsiTheme="minorHAnsi" w:cstheme="minorHAnsi"/>
          <w:color w:val="FFFFFF" w:themeColor="background1"/>
        </w:rPr>
      </w:pPr>
    </w:p>
    <w:p w:rsidR="00D52558" w:rsidRPr="00D25BE5" w:rsidRDefault="004800B8" w:rsidP="00D52558">
      <w:pPr>
        <w:numPr>
          <w:ilvl w:val="0"/>
          <w:numId w:val="1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Crear espacios para el ejercicio de la consultoría profesional integral de conformidad con las necesidades del cliente.</w:t>
      </w:r>
    </w:p>
    <w:p w:rsidR="00D52558" w:rsidRPr="00D25BE5" w:rsidRDefault="00D52558" w:rsidP="00D52558">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B34EAC">
      <w:pPr>
        <w:pStyle w:val="Ttulo1"/>
        <w:rPr>
          <w:rFonts w:asciiTheme="minorHAnsi" w:hAnsiTheme="minorHAnsi" w:cstheme="minorHAnsi"/>
          <w:color w:val="FFFFFF" w:themeColor="background1"/>
        </w:rPr>
      </w:pPr>
      <w:r w:rsidRPr="00D25BE5">
        <w:rPr>
          <w:rFonts w:asciiTheme="minorHAnsi" w:hAnsiTheme="minorHAnsi" w:cstheme="minorHAnsi"/>
          <w:color w:val="FFFFFF" w:themeColor="background1"/>
        </w:rPr>
        <w:t>ALCANCE Y CONTENIDO</w:t>
      </w:r>
    </w:p>
    <w:p w:rsidR="00704317" w:rsidRPr="00D25BE5" w:rsidRDefault="00704317">
      <w:pPr>
        <w:jc w:val="both"/>
        <w:rPr>
          <w:rFonts w:asciiTheme="minorHAnsi" w:hAnsiTheme="minorHAnsi" w:cstheme="minorHAnsi"/>
          <w:color w:val="FFFFFF" w:themeColor="background1"/>
          <w:u w:val="single"/>
        </w:rPr>
      </w:pPr>
    </w:p>
    <w:p w:rsidR="00704317" w:rsidRPr="00D25BE5" w:rsidRDefault="00751A42">
      <w:pPr>
        <w:numPr>
          <w:ilvl w:val="0"/>
          <w:numId w:val="6"/>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Los servicios del Consultorio Empresarial, incluyen los siguientes temas:</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Reorganización o creación de empresas.</w:t>
      </w:r>
    </w:p>
    <w:p w:rsidR="00704317" w:rsidRPr="00D25BE5" w:rsidRDefault="00704317">
      <w:pPr>
        <w:jc w:val="both"/>
        <w:rPr>
          <w:rFonts w:asciiTheme="minorHAnsi" w:hAnsiTheme="minorHAnsi" w:cstheme="minorHAnsi"/>
          <w:color w:val="FFFFFF" w:themeColor="background1"/>
        </w:rPr>
      </w:pPr>
    </w:p>
    <w:p w:rsidR="004F77EB"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Planeación estratégica</w:t>
      </w:r>
    </w:p>
    <w:p w:rsidR="004F77EB" w:rsidRPr="00D25BE5" w:rsidRDefault="004F77EB" w:rsidP="004F77EB">
      <w:pPr>
        <w:pStyle w:val="Prrafodelista"/>
        <w:rPr>
          <w:rFonts w:asciiTheme="minorHAnsi" w:hAnsiTheme="minorHAnsi" w:cstheme="minorHAnsi"/>
          <w:color w:val="FFFFFF" w:themeColor="background1"/>
        </w:rPr>
      </w:pPr>
    </w:p>
    <w:p w:rsidR="00704317" w:rsidRPr="00D25BE5" w:rsidRDefault="004F77EB">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Presupuestos financieros</w:t>
      </w:r>
    </w:p>
    <w:p w:rsidR="00704317" w:rsidRPr="00D25BE5" w:rsidRDefault="00704317">
      <w:pPr>
        <w:jc w:val="both"/>
        <w:rPr>
          <w:rFonts w:asciiTheme="minorHAnsi" w:hAnsiTheme="minorHAnsi" w:cstheme="minorHAnsi"/>
          <w:color w:val="FFFFFF" w:themeColor="background1"/>
        </w:rPr>
      </w:pPr>
    </w:p>
    <w:p w:rsidR="00704317" w:rsidRPr="00D25BE5" w:rsidRDefault="004800B8">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Procesos de insolvencia empresarial, prevención y acompañamiento</w:t>
      </w:r>
      <w:r w:rsidR="00751A42" w:rsidRPr="00D25BE5">
        <w:rPr>
          <w:rFonts w:asciiTheme="minorHAnsi" w:hAnsiTheme="minorHAnsi" w:cstheme="minorHAnsi"/>
          <w:color w:val="FFFFFF" w:themeColor="background1"/>
        </w:rPr>
        <w:t>.</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Manejo de crisis financieras.</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Mercadeo y comercialización.</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Contabilidad y Tributaria.</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Producción y Abastecimiento.</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Manejo del </w:t>
      </w:r>
      <w:r w:rsidR="004800B8" w:rsidRPr="00D25BE5">
        <w:rPr>
          <w:rFonts w:asciiTheme="minorHAnsi" w:hAnsiTheme="minorHAnsi" w:cstheme="minorHAnsi"/>
          <w:color w:val="FFFFFF" w:themeColor="background1"/>
        </w:rPr>
        <w:t xml:space="preserve">Talento </w:t>
      </w:r>
      <w:r w:rsidRPr="00D25BE5">
        <w:rPr>
          <w:rFonts w:asciiTheme="minorHAnsi" w:hAnsiTheme="minorHAnsi" w:cstheme="minorHAnsi"/>
          <w:color w:val="FFFFFF" w:themeColor="background1"/>
        </w:rPr>
        <w:t>Humano.</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Aseguramiento de la calidad.</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Sistemas de Costos e información contable</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Obligaciones tributarias y parafiscales</w:t>
      </w:r>
    </w:p>
    <w:p w:rsidR="004F77EB" w:rsidRPr="00D25BE5" w:rsidRDefault="004F77EB" w:rsidP="004F77EB">
      <w:pPr>
        <w:pStyle w:val="Prrafodelista"/>
        <w:rPr>
          <w:rFonts w:asciiTheme="minorHAnsi" w:hAnsiTheme="minorHAnsi" w:cstheme="minorHAnsi"/>
          <w:color w:val="FFFFFF" w:themeColor="background1"/>
        </w:rPr>
      </w:pPr>
    </w:p>
    <w:p w:rsidR="004F77EB" w:rsidRPr="00D25BE5" w:rsidRDefault="004F77EB">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Responsabilidad social empresarial</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5"/>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Sistema ambiental</w:t>
      </w:r>
    </w:p>
    <w:p w:rsidR="00704317" w:rsidRPr="00D25BE5" w:rsidRDefault="00704317">
      <w:pPr>
        <w:jc w:val="both"/>
        <w:rPr>
          <w:rFonts w:asciiTheme="minorHAnsi" w:hAnsiTheme="minorHAnsi" w:cstheme="minorHAnsi"/>
          <w:color w:val="FFFFFF" w:themeColor="background1"/>
        </w:rPr>
      </w:pPr>
    </w:p>
    <w:p w:rsidR="00704317" w:rsidRPr="00D25BE5" w:rsidRDefault="00B34EAC">
      <w:pPr>
        <w:jc w:val="both"/>
        <w:rPr>
          <w:rFonts w:asciiTheme="minorHAnsi" w:hAnsiTheme="minorHAnsi" w:cstheme="minorHAnsi"/>
          <w:color w:val="FFFFFF" w:themeColor="background1"/>
          <w:u w:val="single"/>
        </w:rPr>
      </w:pPr>
      <w:r w:rsidRPr="00D25BE5">
        <w:rPr>
          <w:rFonts w:asciiTheme="minorHAnsi" w:hAnsiTheme="minorHAnsi" w:cstheme="minorHAnsi"/>
          <w:color w:val="FFFFFF" w:themeColor="background1"/>
          <w:u w:val="single"/>
        </w:rPr>
        <w:t>LOGISTICA</w:t>
      </w:r>
    </w:p>
    <w:p w:rsidR="00B34EAC" w:rsidRPr="00D25BE5" w:rsidRDefault="00B34EAC">
      <w:pPr>
        <w:jc w:val="both"/>
        <w:rPr>
          <w:rFonts w:asciiTheme="minorHAnsi" w:hAnsiTheme="minorHAnsi" w:cstheme="minorHAnsi"/>
          <w:color w:val="FFFFFF" w:themeColor="background1"/>
        </w:rPr>
      </w:pPr>
    </w:p>
    <w:p w:rsidR="00704317" w:rsidRPr="00D25BE5" w:rsidRDefault="00751A42">
      <w:pPr>
        <w:numPr>
          <w:ilvl w:val="0"/>
          <w:numId w:val="7"/>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Los servicios anteriores serán prestados en forma </w:t>
      </w:r>
      <w:r w:rsidR="000A1635" w:rsidRPr="00D25BE5">
        <w:rPr>
          <w:rFonts w:asciiTheme="minorHAnsi" w:hAnsiTheme="minorHAnsi" w:cstheme="minorHAnsi"/>
          <w:color w:val="FFFFFF" w:themeColor="background1"/>
        </w:rPr>
        <w:t xml:space="preserve">gratuita y </w:t>
      </w:r>
      <w:r w:rsidRPr="00D25BE5">
        <w:rPr>
          <w:rFonts w:asciiTheme="minorHAnsi" w:hAnsiTheme="minorHAnsi" w:cstheme="minorHAnsi"/>
          <w:color w:val="FFFFFF" w:themeColor="background1"/>
        </w:rPr>
        <w:t xml:space="preserve">presencial al cliente consultante, </w:t>
      </w:r>
      <w:r w:rsidR="00B34EAC" w:rsidRPr="00D25BE5">
        <w:rPr>
          <w:rFonts w:asciiTheme="minorHAnsi" w:hAnsiTheme="minorHAnsi" w:cstheme="minorHAnsi"/>
          <w:color w:val="FFFFFF" w:themeColor="background1"/>
        </w:rPr>
        <w:t>mediante cita previa en fecha y horario a convenir de</w:t>
      </w:r>
      <w:r w:rsidRPr="00D25BE5">
        <w:rPr>
          <w:rFonts w:asciiTheme="minorHAnsi" w:hAnsiTheme="minorHAnsi" w:cstheme="minorHAnsi"/>
          <w:color w:val="FFFFFF" w:themeColor="background1"/>
        </w:rPr>
        <w:t xml:space="preserve"> lunes a viernes,  en las oficinas de la Asociación situadas en la Calle 42 </w:t>
      </w:r>
      <w:r w:rsidR="00B34EAC" w:rsidRPr="00D25BE5">
        <w:rPr>
          <w:rFonts w:asciiTheme="minorHAnsi" w:hAnsiTheme="minorHAnsi" w:cstheme="minorHAnsi"/>
          <w:color w:val="FFFFFF" w:themeColor="background1"/>
        </w:rPr>
        <w:t>A</w:t>
      </w:r>
      <w:r w:rsidRPr="00D25BE5">
        <w:rPr>
          <w:rFonts w:asciiTheme="minorHAnsi" w:hAnsiTheme="minorHAnsi" w:cstheme="minorHAnsi"/>
          <w:color w:val="FFFFFF" w:themeColor="background1"/>
        </w:rPr>
        <w:t xml:space="preserve"> # 5</w:t>
      </w:r>
      <w:r w:rsidR="00B34EAC" w:rsidRPr="00D25BE5">
        <w:rPr>
          <w:rFonts w:asciiTheme="minorHAnsi" w:hAnsiTheme="minorHAnsi" w:cstheme="minorHAnsi"/>
          <w:color w:val="FFFFFF" w:themeColor="background1"/>
        </w:rPr>
        <w:t>C</w:t>
      </w:r>
      <w:r w:rsidRPr="00D25BE5">
        <w:rPr>
          <w:rFonts w:asciiTheme="minorHAnsi" w:hAnsiTheme="minorHAnsi" w:cstheme="minorHAnsi"/>
          <w:color w:val="FFFFFF" w:themeColor="background1"/>
        </w:rPr>
        <w:t>-</w:t>
      </w:r>
      <w:r w:rsidR="00B34EAC" w:rsidRPr="00D25BE5">
        <w:rPr>
          <w:rFonts w:asciiTheme="minorHAnsi" w:hAnsiTheme="minorHAnsi" w:cstheme="minorHAnsi"/>
          <w:color w:val="FFFFFF" w:themeColor="background1"/>
        </w:rPr>
        <w:t>5</w:t>
      </w:r>
      <w:r w:rsidRPr="00D25BE5">
        <w:rPr>
          <w:rFonts w:asciiTheme="minorHAnsi" w:hAnsiTheme="minorHAnsi" w:cstheme="minorHAnsi"/>
          <w:color w:val="FFFFFF" w:themeColor="background1"/>
        </w:rPr>
        <w:t xml:space="preserve">5 </w:t>
      </w:r>
      <w:r w:rsidR="00B34EAC" w:rsidRPr="00D25BE5">
        <w:rPr>
          <w:rFonts w:asciiTheme="minorHAnsi" w:hAnsiTheme="minorHAnsi" w:cstheme="minorHAnsi"/>
          <w:color w:val="FFFFFF" w:themeColor="background1"/>
        </w:rPr>
        <w:t>Barrio Tequendama.</w:t>
      </w:r>
      <w:r w:rsidRPr="00D25BE5">
        <w:rPr>
          <w:rFonts w:asciiTheme="minorHAnsi" w:hAnsiTheme="minorHAnsi" w:cstheme="minorHAnsi"/>
          <w:color w:val="FFFFFF" w:themeColor="background1"/>
        </w:rPr>
        <w:t xml:space="preserve"> </w:t>
      </w:r>
    </w:p>
    <w:p w:rsidR="00704317" w:rsidRPr="00D25BE5" w:rsidRDefault="00704317">
      <w:pPr>
        <w:jc w:val="both"/>
        <w:rPr>
          <w:rFonts w:asciiTheme="minorHAnsi" w:hAnsiTheme="minorHAnsi" w:cstheme="minorHAnsi"/>
          <w:color w:val="FFFFFF" w:themeColor="background1"/>
        </w:rPr>
      </w:pPr>
    </w:p>
    <w:p w:rsidR="00704317" w:rsidRPr="00D25BE5" w:rsidRDefault="00751A42" w:rsidP="000A1635">
      <w:pPr>
        <w:numPr>
          <w:ilvl w:val="0"/>
          <w:numId w:val="7"/>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El Consultorio estará atendido por los Consultores adscritos a la Asociación, quienes en forma rotativa</w:t>
      </w:r>
      <w:r w:rsidR="00984D57" w:rsidRPr="00D25BE5">
        <w:rPr>
          <w:rFonts w:asciiTheme="minorHAnsi" w:hAnsiTheme="minorHAnsi" w:cstheme="minorHAnsi"/>
          <w:color w:val="FFFFFF" w:themeColor="background1"/>
        </w:rPr>
        <w:t>,</w:t>
      </w:r>
      <w:r w:rsidRPr="00D25BE5">
        <w:rPr>
          <w:rFonts w:asciiTheme="minorHAnsi" w:hAnsiTheme="minorHAnsi" w:cstheme="minorHAnsi"/>
          <w:color w:val="FFFFFF" w:themeColor="background1"/>
        </w:rPr>
        <w:t xml:space="preserve"> según su</w:t>
      </w:r>
      <w:r w:rsidR="00984D57" w:rsidRPr="00D25BE5">
        <w:rPr>
          <w:rFonts w:asciiTheme="minorHAnsi" w:hAnsiTheme="minorHAnsi" w:cstheme="minorHAnsi"/>
          <w:color w:val="FFFFFF" w:themeColor="background1"/>
        </w:rPr>
        <w:t xml:space="preserve"> </w:t>
      </w:r>
      <w:proofErr w:type="spellStart"/>
      <w:r w:rsidR="00984D57" w:rsidRPr="00D25BE5">
        <w:rPr>
          <w:rFonts w:asciiTheme="minorHAnsi" w:hAnsiTheme="minorHAnsi" w:cstheme="minorHAnsi"/>
          <w:color w:val="FFFFFF" w:themeColor="background1"/>
        </w:rPr>
        <w:t>e</w:t>
      </w:r>
      <w:r w:rsidR="000A1635" w:rsidRPr="00D25BE5">
        <w:rPr>
          <w:rFonts w:asciiTheme="minorHAnsi" w:hAnsiTheme="minorHAnsi" w:cstheme="minorHAnsi"/>
          <w:color w:val="FFFFFF" w:themeColor="background1"/>
        </w:rPr>
        <w:t>x</w:t>
      </w:r>
      <w:r w:rsidR="00984D57" w:rsidRPr="00D25BE5">
        <w:rPr>
          <w:rFonts w:asciiTheme="minorHAnsi" w:hAnsiTheme="minorHAnsi" w:cstheme="minorHAnsi"/>
          <w:color w:val="FFFFFF" w:themeColor="background1"/>
        </w:rPr>
        <w:t>perticio</w:t>
      </w:r>
      <w:proofErr w:type="spellEnd"/>
      <w:r w:rsidR="00984D57" w:rsidRPr="00D25BE5">
        <w:rPr>
          <w:rFonts w:asciiTheme="minorHAnsi" w:hAnsiTheme="minorHAnsi" w:cstheme="minorHAnsi"/>
          <w:color w:val="FFFFFF" w:themeColor="background1"/>
        </w:rPr>
        <w:t xml:space="preserve"> y </w:t>
      </w:r>
      <w:r w:rsidRPr="00D25BE5">
        <w:rPr>
          <w:rFonts w:asciiTheme="minorHAnsi" w:hAnsiTheme="minorHAnsi" w:cstheme="minorHAnsi"/>
          <w:color w:val="FFFFFF" w:themeColor="background1"/>
        </w:rPr>
        <w:t xml:space="preserve"> disponibilidad </w:t>
      </w:r>
      <w:r w:rsidR="003D4896" w:rsidRPr="00D25BE5">
        <w:rPr>
          <w:rFonts w:asciiTheme="minorHAnsi" w:hAnsiTheme="minorHAnsi" w:cstheme="minorHAnsi"/>
          <w:color w:val="FFFFFF" w:themeColor="background1"/>
        </w:rPr>
        <w:t xml:space="preserve">atenderán </w:t>
      </w:r>
      <w:r w:rsidR="000A1635" w:rsidRPr="00D25BE5">
        <w:rPr>
          <w:rFonts w:asciiTheme="minorHAnsi" w:hAnsiTheme="minorHAnsi" w:cstheme="minorHAnsi"/>
          <w:color w:val="FFFFFF" w:themeColor="background1"/>
        </w:rPr>
        <w:t>personalmente al interesado en un espacio máximo de 90 minutos</w:t>
      </w:r>
      <w:r w:rsidRPr="00D25BE5">
        <w:rPr>
          <w:rFonts w:asciiTheme="minorHAnsi" w:hAnsiTheme="minorHAnsi" w:cstheme="minorHAnsi"/>
          <w:color w:val="FFFFFF" w:themeColor="background1"/>
        </w:rPr>
        <w:t xml:space="preserve">. </w:t>
      </w:r>
    </w:p>
    <w:p w:rsidR="000A1635" w:rsidRPr="00D25BE5" w:rsidRDefault="000A1635" w:rsidP="000A1635">
      <w:pPr>
        <w:pStyle w:val="Prrafodelista"/>
        <w:rPr>
          <w:rFonts w:asciiTheme="minorHAnsi" w:hAnsiTheme="minorHAnsi" w:cstheme="minorHAnsi"/>
          <w:color w:val="FFFFFF" w:themeColor="background1"/>
        </w:rPr>
      </w:pPr>
    </w:p>
    <w:p w:rsidR="00704317" w:rsidRPr="00D25BE5" w:rsidRDefault="00751A42">
      <w:pPr>
        <w:numPr>
          <w:ilvl w:val="0"/>
          <w:numId w:val="7"/>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Las consultas que demanden visita a las instalaciones del empresario, y/o que por su complejidad requieran una asesoría</w:t>
      </w:r>
      <w:r w:rsidR="000A1635" w:rsidRPr="00D25BE5">
        <w:rPr>
          <w:rFonts w:asciiTheme="minorHAnsi" w:hAnsiTheme="minorHAnsi" w:cstheme="minorHAnsi"/>
          <w:color w:val="FFFFFF" w:themeColor="background1"/>
        </w:rPr>
        <w:t xml:space="preserve"> adicional, </w:t>
      </w:r>
      <w:r w:rsidRPr="00D25BE5">
        <w:rPr>
          <w:rFonts w:asciiTheme="minorHAnsi" w:hAnsiTheme="minorHAnsi" w:cstheme="minorHAnsi"/>
          <w:color w:val="FFFFFF" w:themeColor="background1"/>
        </w:rPr>
        <w:t xml:space="preserve">serán </w:t>
      </w:r>
      <w:r w:rsidR="006E2D7D" w:rsidRPr="00D25BE5">
        <w:rPr>
          <w:rFonts w:asciiTheme="minorHAnsi" w:hAnsiTheme="minorHAnsi" w:cstheme="minorHAnsi"/>
          <w:color w:val="FFFFFF" w:themeColor="background1"/>
        </w:rPr>
        <w:t>remunerada</w:t>
      </w:r>
      <w:r w:rsidR="000A1635" w:rsidRPr="00D25BE5">
        <w:rPr>
          <w:rFonts w:asciiTheme="minorHAnsi" w:hAnsiTheme="minorHAnsi" w:cstheme="minorHAnsi"/>
          <w:color w:val="FFFFFF" w:themeColor="background1"/>
        </w:rPr>
        <w:t xml:space="preserve"> </w:t>
      </w:r>
      <w:r w:rsidR="006E2D7D" w:rsidRPr="00D25BE5">
        <w:rPr>
          <w:rFonts w:asciiTheme="minorHAnsi" w:hAnsiTheme="minorHAnsi" w:cstheme="minorHAnsi"/>
          <w:color w:val="FFFFFF" w:themeColor="background1"/>
        </w:rPr>
        <w:t xml:space="preserve">y negociada mediante propuesta que será elaborada </w:t>
      </w:r>
      <w:r w:rsidRPr="00D25BE5">
        <w:rPr>
          <w:rFonts w:asciiTheme="minorHAnsi" w:hAnsiTheme="minorHAnsi" w:cstheme="minorHAnsi"/>
          <w:color w:val="FFFFFF" w:themeColor="background1"/>
        </w:rPr>
        <w:t>posteriormente</w:t>
      </w:r>
      <w:r w:rsidR="006E2D7D" w:rsidRPr="00D25BE5">
        <w:rPr>
          <w:rFonts w:asciiTheme="minorHAnsi" w:hAnsiTheme="minorHAnsi" w:cstheme="minorHAnsi"/>
          <w:color w:val="FFFFFF" w:themeColor="background1"/>
        </w:rPr>
        <w:t xml:space="preserve"> p</w:t>
      </w:r>
      <w:r w:rsidRPr="00D25BE5">
        <w:rPr>
          <w:rFonts w:asciiTheme="minorHAnsi" w:hAnsiTheme="minorHAnsi" w:cstheme="minorHAnsi"/>
          <w:color w:val="FFFFFF" w:themeColor="background1"/>
        </w:rPr>
        <w:t xml:space="preserve">or el </w:t>
      </w:r>
      <w:r w:rsidR="006E2D7D" w:rsidRPr="00D25BE5">
        <w:rPr>
          <w:rFonts w:asciiTheme="minorHAnsi" w:hAnsiTheme="minorHAnsi" w:cstheme="minorHAnsi"/>
          <w:color w:val="FFFFFF" w:themeColor="background1"/>
        </w:rPr>
        <w:t>propio consultor que atendió la consulta y un miembro directivo d</w:t>
      </w:r>
      <w:r w:rsidRPr="00D25BE5">
        <w:rPr>
          <w:rFonts w:asciiTheme="minorHAnsi" w:hAnsiTheme="minorHAnsi" w:cstheme="minorHAnsi"/>
          <w:color w:val="FFFFFF" w:themeColor="background1"/>
        </w:rPr>
        <w:t>e la Asociación.</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7"/>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El Consultorio, llevará y mantendrá actualizado un Banco de Datos, con todas las consultas atendidas, por cliente, fecha, temarios </w:t>
      </w:r>
      <w:r w:rsidR="00877CF7" w:rsidRPr="00D25BE5">
        <w:rPr>
          <w:rFonts w:asciiTheme="minorHAnsi" w:hAnsiTheme="minorHAnsi" w:cstheme="minorHAnsi"/>
          <w:color w:val="FFFFFF" w:themeColor="background1"/>
        </w:rPr>
        <w:t>y otros datos de relieve.</w:t>
      </w:r>
    </w:p>
    <w:p w:rsidR="00704317" w:rsidRPr="00D25BE5" w:rsidRDefault="00704317">
      <w:pPr>
        <w:jc w:val="both"/>
        <w:rPr>
          <w:rFonts w:asciiTheme="minorHAnsi" w:hAnsiTheme="minorHAnsi" w:cstheme="minorHAnsi"/>
          <w:color w:val="FFFFFF" w:themeColor="background1"/>
        </w:rPr>
      </w:pPr>
    </w:p>
    <w:p w:rsidR="00704317" w:rsidRPr="00D25BE5" w:rsidRDefault="00751A42">
      <w:pPr>
        <w:numPr>
          <w:ilvl w:val="0"/>
          <w:numId w:val="7"/>
        </w:num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La promoción del Consultorio Empresarial, se realizará por El Occidente, correo directo con las </w:t>
      </w:r>
      <w:r w:rsidR="00232D82" w:rsidRPr="00D25BE5">
        <w:rPr>
          <w:rFonts w:asciiTheme="minorHAnsi" w:hAnsiTheme="minorHAnsi" w:cstheme="minorHAnsi"/>
          <w:color w:val="FFFFFF" w:themeColor="background1"/>
        </w:rPr>
        <w:t xml:space="preserve">agremiaciones empresariales, </w:t>
      </w:r>
      <w:proofErr w:type="spellStart"/>
      <w:r w:rsidR="00232D82" w:rsidRPr="00D25BE5">
        <w:rPr>
          <w:rFonts w:asciiTheme="minorHAnsi" w:hAnsiTheme="minorHAnsi" w:cstheme="minorHAnsi"/>
          <w:color w:val="FFFFFF" w:themeColor="background1"/>
        </w:rPr>
        <w:t>Comfandi</w:t>
      </w:r>
      <w:proofErr w:type="spellEnd"/>
      <w:r w:rsidR="00232D82" w:rsidRPr="00D25BE5">
        <w:rPr>
          <w:rFonts w:asciiTheme="minorHAnsi" w:hAnsiTheme="minorHAnsi" w:cstheme="minorHAnsi"/>
          <w:color w:val="FFFFFF" w:themeColor="background1"/>
        </w:rPr>
        <w:t>, Cámara de Comercio,</w:t>
      </w:r>
      <w:r w:rsidRPr="00D25BE5">
        <w:rPr>
          <w:rFonts w:asciiTheme="minorHAnsi" w:hAnsiTheme="minorHAnsi" w:cstheme="minorHAnsi"/>
          <w:color w:val="FFFFFF" w:themeColor="background1"/>
        </w:rPr>
        <w:t xml:space="preserve"> página Web y </w:t>
      </w:r>
      <w:r w:rsidR="00232D82" w:rsidRPr="00D25BE5">
        <w:rPr>
          <w:rFonts w:asciiTheme="minorHAnsi" w:hAnsiTheme="minorHAnsi" w:cstheme="minorHAnsi"/>
          <w:color w:val="FFFFFF" w:themeColor="background1"/>
        </w:rPr>
        <w:t xml:space="preserve">personalmente por </w:t>
      </w:r>
      <w:r w:rsidRPr="00D25BE5">
        <w:rPr>
          <w:rFonts w:asciiTheme="minorHAnsi" w:hAnsiTheme="minorHAnsi" w:cstheme="minorHAnsi"/>
          <w:color w:val="FFFFFF" w:themeColor="background1"/>
        </w:rPr>
        <w:t xml:space="preserve">los propios </w:t>
      </w:r>
      <w:r w:rsidR="00232D82" w:rsidRPr="00D25BE5">
        <w:rPr>
          <w:rFonts w:asciiTheme="minorHAnsi" w:hAnsiTheme="minorHAnsi" w:cstheme="minorHAnsi"/>
          <w:color w:val="FFFFFF" w:themeColor="background1"/>
        </w:rPr>
        <w:t xml:space="preserve">miembros de </w:t>
      </w:r>
      <w:proofErr w:type="spellStart"/>
      <w:r w:rsidR="00232D82" w:rsidRPr="00D25BE5">
        <w:rPr>
          <w:rFonts w:asciiTheme="minorHAnsi" w:hAnsiTheme="minorHAnsi" w:cstheme="minorHAnsi"/>
          <w:color w:val="FFFFFF" w:themeColor="background1"/>
        </w:rPr>
        <w:t>Asconsultores</w:t>
      </w:r>
      <w:proofErr w:type="spellEnd"/>
      <w:r w:rsidR="00232D82" w:rsidRPr="00D25BE5">
        <w:rPr>
          <w:rFonts w:asciiTheme="minorHAnsi" w:hAnsiTheme="minorHAnsi" w:cstheme="minorHAnsi"/>
          <w:color w:val="FFFFFF" w:themeColor="background1"/>
        </w:rPr>
        <w:t xml:space="preserve">. </w:t>
      </w: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51A42">
      <w:p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Este proyecto se espera </w:t>
      </w:r>
      <w:r w:rsidR="00520F07" w:rsidRPr="00D25BE5">
        <w:rPr>
          <w:rFonts w:asciiTheme="minorHAnsi" w:hAnsiTheme="minorHAnsi" w:cstheme="minorHAnsi"/>
          <w:color w:val="FFFFFF" w:themeColor="background1"/>
        </w:rPr>
        <w:t xml:space="preserve">anunciarlo el próximo 25 de febrero de 2012, con motivo del treceavo aniversario de la agremiación y </w:t>
      </w:r>
      <w:r w:rsidRPr="00D25BE5">
        <w:rPr>
          <w:rFonts w:asciiTheme="minorHAnsi" w:hAnsiTheme="minorHAnsi" w:cstheme="minorHAnsi"/>
          <w:color w:val="FFFFFF" w:themeColor="background1"/>
        </w:rPr>
        <w:t>tenerlo en funcionamiento  a partir de</w:t>
      </w:r>
      <w:r w:rsidR="00486C74" w:rsidRPr="00D25BE5">
        <w:rPr>
          <w:rFonts w:asciiTheme="minorHAnsi" w:hAnsiTheme="minorHAnsi" w:cstheme="minorHAnsi"/>
          <w:color w:val="FFFFFF" w:themeColor="background1"/>
        </w:rPr>
        <w:t>l</w:t>
      </w:r>
      <w:r w:rsidRPr="00D25BE5">
        <w:rPr>
          <w:rFonts w:asciiTheme="minorHAnsi" w:hAnsiTheme="minorHAnsi" w:cstheme="minorHAnsi"/>
          <w:color w:val="FFFFFF" w:themeColor="background1"/>
        </w:rPr>
        <w:t xml:space="preserve"> 1º </w:t>
      </w:r>
      <w:r w:rsidR="00486C74" w:rsidRPr="00D25BE5">
        <w:rPr>
          <w:rFonts w:asciiTheme="minorHAnsi" w:hAnsiTheme="minorHAnsi" w:cstheme="minorHAnsi"/>
          <w:color w:val="FFFFFF" w:themeColor="background1"/>
        </w:rPr>
        <w:t>de marzo de este mismo año.</w:t>
      </w:r>
    </w:p>
    <w:p w:rsidR="00704317" w:rsidRPr="00D25BE5" w:rsidRDefault="00704317">
      <w:pPr>
        <w:jc w:val="both"/>
        <w:rPr>
          <w:rFonts w:asciiTheme="minorHAnsi" w:hAnsiTheme="minorHAnsi" w:cstheme="minorHAnsi"/>
          <w:color w:val="FFFFFF" w:themeColor="background1"/>
        </w:rPr>
      </w:pPr>
    </w:p>
    <w:p w:rsidR="00704317" w:rsidRPr="00D25BE5" w:rsidRDefault="00751A42">
      <w:p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Responsables: </w:t>
      </w:r>
      <w:r w:rsidR="00486C74" w:rsidRPr="00D25BE5">
        <w:rPr>
          <w:rFonts w:asciiTheme="minorHAnsi" w:hAnsiTheme="minorHAnsi" w:cstheme="minorHAnsi"/>
          <w:color w:val="FFFFFF" w:themeColor="background1"/>
        </w:rPr>
        <w:t xml:space="preserve">Comité conformado por dos </w:t>
      </w:r>
      <w:r w:rsidRPr="00D25BE5">
        <w:rPr>
          <w:rFonts w:asciiTheme="minorHAnsi" w:hAnsiTheme="minorHAnsi" w:cstheme="minorHAnsi"/>
          <w:color w:val="FFFFFF" w:themeColor="background1"/>
        </w:rPr>
        <w:t>miembros de la Asociación</w:t>
      </w:r>
      <w:r w:rsidR="00486C74" w:rsidRPr="00D25BE5">
        <w:rPr>
          <w:rFonts w:asciiTheme="minorHAnsi" w:hAnsiTheme="minorHAnsi" w:cstheme="minorHAnsi"/>
          <w:color w:val="FFFFFF" w:themeColor="background1"/>
        </w:rPr>
        <w:t xml:space="preserve"> y el propio</w:t>
      </w:r>
      <w:r w:rsidRPr="00D25BE5">
        <w:rPr>
          <w:rFonts w:asciiTheme="minorHAnsi" w:hAnsiTheme="minorHAnsi" w:cstheme="minorHAnsi"/>
          <w:color w:val="FFFFFF" w:themeColor="background1"/>
        </w:rPr>
        <w:t xml:space="preserve"> Presidente</w:t>
      </w:r>
      <w:r w:rsidR="00486C74" w:rsidRPr="00D25BE5">
        <w:rPr>
          <w:rFonts w:asciiTheme="minorHAnsi" w:hAnsiTheme="minorHAnsi" w:cstheme="minorHAnsi"/>
          <w:color w:val="FFFFFF" w:themeColor="background1"/>
        </w:rPr>
        <w:t xml:space="preserve"> Ejecutivo</w:t>
      </w:r>
      <w:r w:rsidRPr="00D25BE5">
        <w:rPr>
          <w:rFonts w:asciiTheme="minorHAnsi" w:hAnsiTheme="minorHAnsi" w:cstheme="minorHAnsi"/>
          <w:color w:val="FFFFFF" w:themeColor="background1"/>
        </w:rPr>
        <w:t xml:space="preserve"> </w:t>
      </w:r>
      <w:r w:rsidR="00486C74" w:rsidRPr="00D25BE5">
        <w:rPr>
          <w:rFonts w:asciiTheme="minorHAnsi" w:hAnsiTheme="minorHAnsi" w:cstheme="minorHAnsi"/>
          <w:color w:val="FFFFFF" w:themeColor="background1"/>
        </w:rPr>
        <w:t>Henry Guerrero.</w:t>
      </w:r>
      <w:r w:rsidRPr="00D25BE5">
        <w:rPr>
          <w:rFonts w:asciiTheme="minorHAnsi" w:hAnsiTheme="minorHAnsi" w:cstheme="minorHAnsi"/>
          <w:color w:val="FFFFFF" w:themeColor="background1"/>
        </w:rPr>
        <w:t xml:space="preserve"> </w:t>
      </w: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51A42">
      <w:p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José M. Castellanos E.</w:t>
      </w:r>
    </w:p>
    <w:p w:rsidR="00704317" w:rsidRPr="00D25BE5" w:rsidRDefault="00486C74">
      <w:p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Proponente </w:t>
      </w:r>
      <w:r w:rsidR="00751A42" w:rsidRPr="00D25BE5">
        <w:rPr>
          <w:rFonts w:asciiTheme="minorHAnsi" w:hAnsiTheme="minorHAnsi" w:cstheme="minorHAnsi"/>
          <w:color w:val="FFFFFF" w:themeColor="background1"/>
        </w:rPr>
        <w:t xml:space="preserve">Coordinador </w:t>
      </w:r>
    </w:p>
    <w:p w:rsidR="00704317" w:rsidRPr="00D25BE5" w:rsidRDefault="00704317">
      <w:pPr>
        <w:jc w:val="both"/>
        <w:rPr>
          <w:rFonts w:asciiTheme="minorHAnsi" w:hAnsiTheme="minorHAnsi" w:cstheme="minorHAnsi"/>
          <w:color w:val="FFFFFF" w:themeColor="background1"/>
        </w:rPr>
      </w:pPr>
    </w:p>
    <w:p w:rsidR="00704317" w:rsidRPr="00D25BE5" w:rsidRDefault="00704317">
      <w:pPr>
        <w:jc w:val="both"/>
        <w:rPr>
          <w:rFonts w:asciiTheme="minorHAnsi" w:hAnsiTheme="minorHAnsi" w:cstheme="minorHAnsi"/>
          <w:color w:val="FFFFFF" w:themeColor="background1"/>
        </w:rPr>
      </w:pPr>
    </w:p>
    <w:p w:rsidR="00704317" w:rsidRPr="00D25BE5" w:rsidRDefault="00751A42">
      <w:pPr>
        <w:jc w:val="both"/>
        <w:rPr>
          <w:rFonts w:asciiTheme="minorHAnsi" w:hAnsiTheme="minorHAnsi" w:cstheme="minorHAnsi"/>
          <w:color w:val="FFFFFF" w:themeColor="background1"/>
        </w:rPr>
      </w:pPr>
      <w:r w:rsidRPr="00D25BE5">
        <w:rPr>
          <w:rFonts w:asciiTheme="minorHAnsi" w:hAnsiTheme="minorHAnsi" w:cstheme="minorHAnsi"/>
          <w:color w:val="FFFFFF" w:themeColor="background1"/>
        </w:rPr>
        <w:t xml:space="preserve">Cali, </w:t>
      </w:r>
      <w:r w:rsidR="00486C74" w:rsidRPr="00D25BE5">
        <w:rPr>
          <w:rFonts w:asciiTheme="minorHAnsi" w:hAnsiTheme="minorHAnsi" w:cstheme="minorHAnsi"/>
          <w:color w:val="FFFFFF" w:themeColor="background1"/>
        </w:rPr>
        <w:t>enero 30 de 2012</w:t>
      </w:r>
    </w:p>
    <w:p w:rsidR="00704317" w:rsidRPr="00D25BE5" w:rsidRDefault="00704317">
      <w:pPr>
        <w:jc w:val="both"/>
        <w:rPr>
          <w:rFonts w:asciiTheme="minorHAnsi" w:hAnsiTheme="minorHAnsi" w:cstheme="minorHAnsi"/>
          <w:color w:val="FFFFFF" w:themeColor="background1"/>
        </w:rPr>
      </w:pPr>
    </w:p>
    <w:p w:rsidR="00751A42" w:rsidRPr="00212651" w:rsidRDefault="00751A42">
      <w:pPr>
        <w:jc w:val="both"/>
        <w:rPr>
          <w:rFonts w:asciiTheme="minorHAnsi" w:hAnsiTheme="minorHAnsi" w:cstheme="minorHAnsi"/>
        </w:rPr>
      </w:pPr>
    </w:p>
    <w:sectPr w:rsidR="00751A42" w:rsidRPr="00212651">
      <w:footerReference w:type="default" r:id="rId10"/>
      <w:pgSz w:w="11906" w:h="16838" w:code="9"/>
      <w:pgMar w:top="1418" w:right="1701" w:bottom="1327" w:left="1701" w:header="680" w:footer="13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29" w:rsidRDefault="00F61729">
      <w:r>
        <w:separator/>
      </w:r>
    </w:p>
  </w:endnote>
  <w:endnote w:type="continuationSeparator" w:id="0">
    <w:p w:rsidR="00F61729" w:rsidRDefault="00F6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17" w:rsidRDefault="00751A42">
    <w:pPr>
      <w:pStyle w:val="Piedepgina"/>
      <w:rPr>
        <w:sz w:val="18"/>
        <w:lang w:val="es-MX"/>
      </w:rPr>
    </w:pPr>
    <w:r>
      <w:rPr>
        <w:sz w:val="18"/>
        <w:lang w:val="es-MX"/>
      </w:rPr>
      <w:t>______________________________________________________________________________________________</w:t>
    </w:r>
  </w:p>
  <w:p w:rsidR="00704317" w:rsidRDefault="00751A42">
    <w:pPr>
      <w:pStyle w:val="Piedepgina"/>
      <w:jc w:val="right"/>
      <w:rPr>
        <w:sz w:val="20"/>
        <w:lang w:val="es-MX"/>
      </w:rPr>
    </w:pPr>
    <w:r>
      <w:rPr>
        <w:sz w:val="18"/>
        <w:lang w:val="es-MX"/>
      </w:rPr>
      <w:t>ASCONSULTORES</w:t>
    </w:r>
    <w:r>
      <w:rPr>
        <w:sz w:val="18"/>
        <w:lang w:val="es-MX"/>
      </w:rPr>
      <w:tab/>
    </w:r>
    <w:r>
      <w:rPr>
        <w:sz w:val="18"/>
        <w:lang w:val="es-MX"/>
      </w:rPr>
      <w:tab/>
      <w:t xml:space="preserve">Página </w:t>
    </w:r>
    <w:r>
      <w:rPr>
        <w:sz w:val="18"/>
        <w:lang w:val="es-MX"/>
      </w:rPr>
      <w:fldChar w:fldCharType="begin"/>
    </w:r>
    <w:r>
      <w:rPr>
        <w:sz w:val="18"/>
        <w:lang w:val="es-MX"/>
      </w:rPr>
      <w:instrText xml:space="preserve"> PAGE </w:instrText>
    </w:r>
    <w:r>
      <w:rPr>
        <w:sz w:val="18"/>
        <w:lang w:val="es-MX"/>
      </w:rPr>
      <w:fldChar w:fldCharType="separate"/>
    </w:r>
    <w:r w:rsidR="00BA6631">
      <w:rPr>
        <w:noProof/>
        <w:sz w:val="18"/>
        <w:lang w:val="es-MX"/>
      </w:rPr>
      <w:t>3</w:t>
    </w:r>
    <w:r>
      <w:rPr>
        <w:sz w:val="18"/>
        <w:lang w:val="es-MX"/>
      </w:rPr>
      <w:fldChar w:fldCharType="end"/>
    </w:r>
    <w:r>
      <w:rPr>
        <w:sz w:val="18"/>
        <w:lang w:val="es-MX"/>
      </w:rPr>
      <w:t xml:space="preserve"> de </w:t>
    </w:r>
    <w:r>
      <w:rPr>
        <w:sz w:val="18"/>
        <w:lang w:val="es-MX"/>
      </w:rPr>
      <w:fldChar w:fldCharType="begin"/>
    </w:r>
    <w:r>
      <w:rPr>
        <w:sz w:val="18"/>
        <w:lang w:val="es-MX"/>
      </w:rPr>
      <w:instrText xml:space="preserve"> NUMPAGES </w:instrText>
    </w:r>
    <w:r>
      <w:rPr>
        <w:sz w:val="18"/>
        <w:lang w:val="es-MX"/>
      </w:rPr>
      <w:fldChar w:fldCharType="separate"/>
    </w:r>
    <w:r w:rsidR="00BA6631">
      <w:rPr>
        <w:noProof/>
        <w:sz w:val="18"/>
        <w:lang w:val="es-MX"/>
      </w:rPr>
      <w:t>3</w:t>
    </w:r>
    <w:r>
      <w:rPr>
        <w:sz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29" w:rsidRDefault="00F61729">
      <w:r>
        <w:separator/>
      </w:r>
    </w:p>
  </w:footnote>
  <w:footnote w:type="continuationSeparator" w:id="0">
    <w:p w:rsidR="00F61729" w:rsidRDefault="00F61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E35"/>
    <w:multiLevelType w:val="singleLevel"/>
    <w:tmpl w:val="358465A8"/>
    <w:lvl w:ilvl="0">
      <w:start w:val="2"/>
      <w:numFmt w:val="decimal"/>
      <w:lvlText w:val="%1."/>
      <w:lvlJc w:val="left"/>
      <w:pPr>
        <w:tabs>
          <w:tab w:val="num" w:pos="360"/>
        </w:tabs>
        <w:ind w:left="360" w:hanging="360"/>
      </w:pPr>
    </w:lvl>
  </w:abstractNum>
  <w:abstractNum w:abstractNumId="1">
    <w:nsid w:val="06B87E48"/>
    <w:multiLevelType w:val="hybridMultilevel"/>
    <w:tmpl w:val="CE6E02E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0127E7"/>
    <w:multiLevelType w:val="singleLevel"/>
    <w:tmpl w:val="0C0A0017"/>
    <w:lvl w:ilvl="0">
      <w:start w:val="1"/>
      <w:numFmt w:val="lowerLetter"/>
      <w:lvlText w:val="%1)"/>
      <w:lvlJc w:val="left"/>
      <w:pPr>
        <w:tabs>
          <w:tab w:val="num" w:pos="360"/>
        </w:tabs>
        <w:ind w:left="360" w:hanging="360"/>
      </w:pPr>
    </w:lvl>
  </w:abstractNum>
  <w:abstractNum w:abstractNumId="3">
    <w:nsid w:val="19D53C70"/>
    <w:multiLevelType w:val="hybridMultilevel"/>
    <w:tmpl w:val="A342B50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A01D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30AE5256"/>
    <w:multiLevelType w:val="singleLevel"/>
    <w:tmpl w:val="358465A8"/>
    <w:lvl w:ilvl="0">
      <w:start w:val="2"/>
      <w:numFmt w:val="decimal"/>
      <w:lvlText w:val="%1."/>
      <w:lvlJc w:val="left"/>
      <w:pPr>
        <w:tabs>
          <w:tab w:val="num" w:pos="360"/>
        </w:tabs>
        <w:ind w:left="360" w:hanging="360"/>
      </w:pPr>
    </w:lvl>
  </w:abstractNum>
  <w:abstractNum w:abstractNumId="6">
    <w:nsid w:val="3B9F7214"/>
    <w:multiLevelType w:val="singleLevel"/>
    <w:tmpl w:val="FF8EA1E6"/>
    <w:lvl w:ilvl="0">
      <w:start w:val="1"/>
      <w:numFmt w:val="lowerLetter"/>
      <w:lvlText w:val="%1)"/>
      <w:lvlJc w:val="left"/>
      <w:pPr>
        <w:tabs>
          <w:tab w:val="num" w:pos="360"/>
        </w:tabs>
        <w:ind w:left="360" w:hanging="360"/>
      </w:pPr>
    </w:lvl>
  </w:abstractNum>
  <w:abstractNum w:abstractNumId="7">
    <w:nsid w:val="3F351C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C297E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53082D00"/>
    <w:multiLevelType w:val="hybridMultilevel"/>
    <w:tmpl w:val="1CD6A94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CE3986"/>
    <w:multiLevelType w:val="hybridMultilevel"/>
    <w:tmpl w:val="12849AC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D67735"/>
    <w:multiLevelType w:val="hybridMultilevel"/>
    <w:tmpl w:val="108E821E"/>
    <w:lvl w:ilvl="0" w:tplc="741E2188">
      <w:start w:val="2"/>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A1C00AC"/>
    <w:multiLevelType w:val="hybridMultilevel"/>
    <w:tmpl w:val="D2E401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6CAA03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75FB5F7D"/>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8"/>
  </w:num>
  <w:num w:numId="3">
    <w:abstractNumId w:val="4"/>
  </w:num>
  <w:num w:numId="4">
    <w:abstractNumId w:val="7"/>
  </w:num>
  <w:num w:numId="5">
    <w:abstractNumId w:val="2"/>
  </w:num>
  <w:num w:numId="6">
    <w:abstractNumId w:val="14"/>
  </w:num>
  <w:num w:numId="7">
    <w:abstractNumId w:val="5"/>
  </w:num>
  <w:num w:numId="8">
    <w:abstractNumId w:val="0"/>
  </w:num>
  <w:num w:numId="9">
    <w:abstractNumId w:val="6"/>
  </w:num>
  <w:num w:numId="10">
    <w:abstractNumId w:val="9"/>
  </w:num>
  <w:num w:numId="11">
    <w:abstractNumId w:val="1"/>
  </w:num>
  <w:num w:numId="12">
    <w:abstractNumId w:val="10"/>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58"/>
    <w:rsid w:val="000A1635"/>
    <w:rsid w:val="00212651"/>
    <w:rsid w:val="00232D82"/>
    <w:rsid w:val="003933C6"/>
    <w:rsid w:val="003D4896"/>
    <w:rsid w:val="00455995"/>
    <w:rsid w:val="004800B8"/>
    <w:rsid w:val="00486C74"/>
    <w:rsid w:val="004F77EB"/>
    <w:rsid w:val="00520F07"/>
    <w:rsid w:val="005827C4"/>
    <w:rsid w:val="0060011A"/>
    <w:rsid w:val="006E2D7D"/>
    <w:rsid w:val="00704317"/>
    <w:rsid w:val="00751A42"/>
    <w:rsid w:val="007C73A0"/>
    <w:rsid w:val="00861618"/>
    <w:rsid w:val="00877CF7"/>
    <w:rsid w:val="00984D57"/>
    <w:rsid w:val="00B34EAC"/>
    <w:rsid w:val="00BA4AB7"/>
    <w:rsid w:val="00BA6631"/>
    <w:rsid w:val="00D25BE5"/>
    <w:rsid w:val="00D52558"/>
    <w:rsid w:val="00D75E11"/>
    <w:rsid w:val="00F61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28"/>
    </w:rPr>
  </w:style>
  <w:style w:type="paragraph" w:styleId="Subttulo">
    <w:name w:val="Subtitle"/>
    <w:basedOn w:val="Normal"/>
    <w:qFormat/>
    <w:pPr>
      <w:jc w:val="both"/>
    </w:pPr>
    <w:rPr>
      <w:u w:val="single"/>
    </w:rPr>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4F77EB"/>
    <w:pPr>
      <w:ind w:left="708"/>
    </w:pPr>
  </w:style>
  <w:style w:type="paragraph" w:styleId="Textodeglobo">
    <w:name w:val="Balloon Text"/>
    <w:basedOn w:val="Normal"/>
    <w:link w:val="TextodegloboCar"/>
    <w:uiPriority w:val="99"/>
    <w:semiHidden/>
    <w:unhideWhenUsed/>
    <w:rsid w:val="00D25BE5"/>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BE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28"/>
    </w:rPr>
  </w:style>
  <w:style w:type="paragraph" w:styleId="Subttulo">
    <w:name w:val="Subtitle"/>
    <w:basedOn w:val="Normal"/>
    <w:qFormat/>
    <w:pPr>
      <w:jc w:val="both"/>
    </w:pPr>
    <w:rPr>
      <w:u w:val="single"/>
    </w:rPr>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4F77EB"/>
    <w:pPr>
      <w:ind w:left="708"/>
    </w:pPr>
  </w:style>
  <w:style w:type="paragraph" w:styleId="Textodeglobo">
    <w:name w:val="Balloon Text"/>
    <w:basedOn w:val="Normal"/>
    <w:link w:val="TextodegloboCar"/>
    <w:uiPriority w:val="99"/>
    <w:semiHidden/>
    <w:unhideWhenUsed/>
    <w:rsid w:val="00D25BE5"/>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BE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07DC-9E8E-41FD-A3C2-6EC1349C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581</Words>
  <Characters>3424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PROYECTO CONSULTORIO EMPRESARIAL</vt:lpstr>
    </vt:vector>
  </TitlesOfParts>
  <Company>CONSUGERENCIA</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CONSULTORIO EMPRESARIAL</dc:title>
  <dc:creator>JOSE MARIA CASTELLANOS</dc:creator>
  <cp:lastModifiedBy>TULIO TOVAR</cp:lastModifiedBy>
  <cp:revision>9</cp:revision>
  <cp:lastPrinted>2000-05-07T01:00:00Z</cp:lastPrinted>
  <dcterms:created xsi:type="dcterms:W3CDTF">2012-02-01T03:27:00Z</dcterms:created>
  <dcterms:modified xsi:type="dcterms:W3CDTF">2012-08-25T02:01:00Z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